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137" w:rsidRPr="00846D5B" w:rsidRDefault="00F06ED1">
      <w:pPr>
        <w:rPr>
          <w:rFonts w:ascii="Candara" w:hAnsi="Candara"/>
          <w:b/>
          <w:bCs/>
          <w:lang w:val="en-US"/>
        </w:rPr>
      </w:pPr>
      <w:r w:rsidRPr="00846D5B">
        <w:rPr>
          <w:rFonts w:ascii="Candara" w:hAnsi="Candara"/>
          <w:b/>
          <w:bCs/>
          <w:lang w:val="en-US"/>
        </w:rPr>
        <w:t>Omnibus Election Code</w:t>
      </w:r>
    </w:p>
    <w:p w:rsidR="00F06ED1" w:rsidRPr="00846D5B" w:rsidRDefault="00F06ED1">
      <w:pPr>
        <w:rPr>
          <w:rFonts w:ascii="Candara" w:hAnsi="Candara"/>
          <w:lang w:val="en-US"/>
        </w:rPr>
      </w:pPr>
    </w:p>
    <w:p w:rsidR="00F06ED1" w:rsidRPr="00846D5B" w:rsidRDefault="00AE2A13" w:rsidP="00F06ED1">
      <w:pPr>
        <w:jc w:val="both"/>
        <w:rPr>
          <w:rFonts w:ascii="Candara" w:hAnsi="Candara"/>
        </w:rPr>
      </w:pPr>
      <w:r>
        <w:rPr>
          <w:rFonts w:ascii="Candara" w:hAnsi="Candara"/>
        </w:rPr>
        <w:t>“</w:t>
      </w:r>
      <w:r w:rsidR="00F06ED1" w:rsidRPr="00846D5B">
        <w:rPr>
          <w:rFonts w:ascii="Candara" w:hAnsi="Candara"/>
        </w:rPr>
        <w:t>Sec</w:t>
      </w:r>
      <w:r w:rsidR="00F06ED1" w:rsidRPr="00846D5B">
        <w:rPr>
          <w:rFonts w:ascii="Candara" w:hAnsi="Candara"/>
        </w:rPr>
        <w:t>tion</w:t>
      </w:r>
      <w:r w:rsidR="00F06ED1" w:rsidRPr="00846D5B">
        <w:rPr>
          <w:rFonts w:ascii="Candara" w:hAnsi="Candara"/>
        </w:rPr>
        <w:t xml:space="preserve"> 79.</w:t>
      </w:r>
      <w:r w:rsidR="00F06ED1" w:rsidRPr="00846D5B">
        <w:rPr>
          <w:rFonts w:ascii="Candara" w:hAnsi="Candara"/>
        </w:rPr>
        <w:t xml:space="preserve"> </w:t>
      </w:r>
      <w:r w:rsidR="00F06ED1" w:rsidRPr="00846D5B">
        <w:rPr>
          <w:rFonts w:ascii="Candara" w:hAnsi="Candara"/>
        </w:rPr>
        <w:t xml:space="preserve">Definitions. — As used in this Code: </w:t>
      </w:r>
    </w:p>
    <w:p w:rsidR="00F06ED1" w:rsidRPr="00846D5B" w:rsidRDefault="00F06ED1" w:rsidP="00F06ED1">
      <w:pPr>
        <w:jc w:val="both"/>
        <w:rPr>
          <w:rFonts w:ascii="Candara" w:hAnsi="Candara"/>
        </w:rPr>
      </w:pPr>
      <w:r w:rsidRPr="00846D5B">
        <w:rPr>
          <w:rFonts w:ascii="Candara" w:hAnsi="Candara"/>
        </w:rPr>
        <w:t>(a)</w:t>
      </w:r>
      <w:r w:rsidR="00846D5B">
        <w:rPr>
          <w:rFonts w:ascii="Candara" w:hAnsi="Candara"/>
        </w:rPr>
        <w:t xml:space="preserve"> </w:t>
      </w:r>
      <w:r w:rsidRPr="00846D5B">
        <w:rPr>
          <w:rFonts w:ascii="Candara" w:hAnsi="Candara"/>
        </w:rPr>
        <w:t xml:space="preserve">The term “candidate” refers to any person aspiring for or seeking an elective public office, who has filed a certificate of candidacy by himself or through an accredited political party, </w:t>
      </w:r>
      <w:proofErr w:type="spellStart"/>
      <w:r w:rsidRPr="00846D5B">
        <w:rPr>
          <w:rFonts w:ascii="Candara" w:hAnsi="Candara"/>
        </w:rPr>
        <w:t>aggroupment</w:t>
      </w:r>
      <w:proofErr w:type="spellEnd"/>
      <w:r w:rsidRPr="00846D5B">
        <w:rPr>
          <w:rFonts w:ascii="Candara" w:hAnsi="Candara"/>
        </w:rPr>
        <w:t xml:space="preserve">, or coalition of parties; </w:t>
      </w:r>
    </w:p>
    <w:p w:rsidR="00F06ED1" w:rsidRPr="00846D5B" w:rsidRDefault="00F06ED1" w:rsidP="00F06ED1">
      <w:pPr>
        <w:jc w:val="both"/>
        <w:rPr>
          <w:rFonts w:ascii="Candara" w:hAnsi="Candara"/>
        </w:rPr>
      </w:pPr>
      <w:r w:rsidRPr="00846D5B">
        <w:rPr>
          <w:rFonts w:ascii="Candara" w:hAnsi="Candara"/>
        </w:rPr>
        <w:t>(b)</w:t>
      </w:r>
      <w:r w:rsidR="00846D5B">
        <w:rPr>
          <w:rFonts w:ascii="Candara" w:hAnsi="Candara"/>
        </w:rPr>
        <w:t xml:space="preserve"> </w:t>
      </w:r>
      <w:r w:rsidRPr="00846D5B">
        <w:rPr>
          <w:rFonts w:ascii="Candara" w:hAnsi="Candara"/>
        </w:rPr>
        <w:t xml:space="preserve">The term “election campaign” or “partisan political activity” refers to an act designed to promote the election or defeat of a particular candidate or candidates to a public office which shall include: </w:t>
      </w:r>
      <w:r w:rsidR="00AE2A13">
        <w:rPr>
          <w:rFonts w:ascii="Candara" w:hAnsi="Candara"/>
        </w:rPr>
        <w:t>xxx”</w:t>
      </w:r>
    </w:p>
    <w:p w:rsidR="00F06ED1" w:rsidRPr="00846D5B" w:rsidRDefault="00F06ED1" w:rsidP="00F06ED1">
      <w:pPr>
        <w:jc w:val="both"/>
        <w:rPr>
          <w:rFonts w:ascii="Candara" w:hAnsi="Candara"/>
        </w:rPr>
      </w:pPr>
    </w:p>
    <w:p w:rsidR="00F06ED1" w:rsidRPr="00846D5B" w:rsidRDefault="00F06ED1" w:rsidP="00F06ED1">
      <w:pPr>
        <w:jc w:val="both"/>
        <w:rPr>
          <w:rFonts w:ascii="Candara" w:hAnsi="Candara"/>
        </w:rPr>
      </w:pPr>
    </w:p>
    <w:p w:rsidR="00F06ED1" w:rsidRPr="00846D5B" w:rsidRDefault="00F06ED1" w:rsidP="00F06ED1">
      <w:pPr>
        <w:jc w:val="both"/>
        <w:rPr>
          <w:rFonts w:ascii="Candara" w:hAnsi="Candara"/>
          <w:b/>
          <w:bCs/>
        </w:rPr>
      </w:pPr>
      <w:r w:rsidRPr="00846D5B">
        <w:rPr>
          <w:rFonts w:ascii="Candara" w:hAnsi="Candara"/>
          <w:b/>
          <w:bCs/>
        </w:rPr>
        <w:t>Automated Election Law</w:t>
      </w:r>
    </w:p>
    <w:p w:rsidR="00F06ED1" w:rsidRPr="00846D5B" w:rsidRDefault="00F06ED1" w:rsidP="00F06ED1">
      <w:pPr>
        <w:jc w:val="both"/>
        <w:rPr>
          <w:rFonts w:ascii="Candara" w:hAnsi="Candara"/>
        </w:rPr>
      </w:pPr>
    </w:p>
    <w:p w:rsidR="00F06ED1" w:rsidRPr="00667535" w:rsidRDefault="00AE2A13" w:rsidP="00F06ED1">
      <w:pPr>
        <w:jc w:val="both"/>
        <w:rPr>
          <w:rFonts w:ascii="Candara" w:hAnsi="Candara" w:cs="Arial"/>
        </w:rPr>
      </w:pPr>
      <w:r>
        <w:rPr>
          <w:rFonts w:ascii="Candara" w:hAnsi="Candara" w:cs="Arial"/>
        </w:rPr>
        <w:t>“</w:t>
      </w:r>
      <w:r w:rsidR="00F06ED1" w:rsidRPr="00846D5B">
        <w:rPr>
          <w:rFonts w:ascii="Candara" w:hAnsi="Candara" w:cs="Arial"/>
        </w:rPr>
        <w:t xml:space="preserve">Any person who files his certificate of candidacy within this period shall only be considered as a candidate at the start of the campaign period for which he filed his certificate of candidacy: </w:t>
      </w:r>
      <w:r w:rsidR="00F06ED1" w:rsidRPr="00846D5B">
        <w:rPr>
          <w:rFonts w:ascii="Candara" w:hAnsi="Candara" w:cs="Arial"/>
          <w:i/>
          <w:iCs/>
        </w:rPr>
        <w:t>Provided</w:t>
      </w:r>
      <w:r w:rsidR="00F06ED1" w:rsidRPr="00846D5B">
        <w:rPr>
          <w:rFonts w:ascii="Candara" w:hAnsi="Candara" w:cs="Arial"/>
        </w:rPr>
        <w:t>, That, unlawful acts or omissions applicable to a candidate shall effect only upon that start of the aforesaid campaign period:</w:t>
      </w:r>
      <w:r w:rsidR="00667535">
        <w:rPr>
          <w:rFonts w:ascii="Candara" w:hAnsi="Candara" w:cs="Arial"/>
        </w:rPr>
        <w:t xml:space="preserve"> </w:t>
      </w:r>
      <w:r w:rsidR="00667535" w:rsidRPr="00667535">
        <w:rPr>
          <w:rFonts w:ascii="Candara" w:hAnsi="Candara" w:cs="Arial"/>
        </w:rPr>
        <w:t>Provided, finally, That any person holding a public appointive office or position, including active members of the armed forces, and officers, and employees in government-owned or-controlled corporations, shall be considered ipso factor resigned from his/her office and must vacate the same at the start of the day of the filing of his/her certification of candidacy.</w:t>
      </w:r>
      <w:r>
        <w:rPr>
          <w:rFonts w:ascii="Candara" w:hAnsi="Candara" w:cs="Arial"/>
        </w:rPr>
        <w:t>”</w:t>
      </w:r>
      <w:r w:rsidR="00667535">
        <w:rPr>
          <w:rFonts w:ascii="Candara" w:hAnsi="Candara" w:cs="Arial"/>
        </w:rPr>
        <w:t xml:space="preserve"> (Section 13)</w:t>
      </w:r>
    </w:p>
    <w:p w:rsidR="0054664E" w:rsidRPr="00846D5B" w:rsidRDefault="0054664E" w:rsidP="00F06ED1">
      <w:pPr>
        <w:jc w:val="both"/>
        <w:rPr>
          <w:rFonts w:ascii="Candara" w:hAnsi="Candara" w:cs="Arial"/>
        </w:rPr>
      </w:pPr>
    </w:p>
    <w:p w:rsidR="0054664E" w:rsidRPr="00846D5B" w:rsidRDefault="0054664E" w:rsidP="00F06ED1">
      <w:pPr>
        <w:jc w:val="both"/>
        <w:rPr>
          <w:rFonts w:ascii="Candara" w:hAnsi="Candara" w:cs="Arial"/>
        </w:rPr>
      </w:pPr>
    </w:p>
    <w:p w:rsidR="0054664E" w:rsidRPr="00846D5B" w:rsidRDefault="0054664E" w:rsidP="00F06ED1">
      <w:pPr>
        <w:jc w:val="both"/>
        <w:rPr>
          <w:rFonts w:ascii="Candara" w:hAnsi="Candara" w:cs="Arial"/>
          <w:b/>
          <w:bCs/>
          <w:iCs/>
        </w:rPr>
      </w:pPr>
      <w:proofErr w:type="spellStart"/>
      <w:r w:rsidRPr="00846D5B">
        <w:rPr>
          <w:rFonts w:ascii="Candara" w:hAnsi="Candara"/>
          <w:b/>
          <w:bCs/>
          <w:iCs/>
        </w:rPr>
        <w:t>Penera</w:t>
      </w:r>
      <w:proofErr w:type="spellEnd"/>
      <w:r w:rsidRPr="00846D5B">
        <w:rPr>
          <w:rFonts w:ascii="Candara" w:hAnsi="Candara"/>
          <w:b/>
          <w:bCs/>
          <w:iCs/>
        </w:rPr>
        <w:t xml:space="preserve"> v. </w:t>
      </w:r>
      <w:r w:rsidRPr="00846D5B">
        <w:rPr>
          <w:rFonts w:ascii="Candara" w:hAnsi="Candara"/>
          <w:b/>
          <w:bCs/>
          <w:iCs/>
          <w:caps/>
        </w:rPr>
        <w:t>Comelec</w:t>
      </w:r>
      <w:r w:rsidRPr="00846D5B">
        <w:rPr>
          <w:rFonts w:ascii="Candara" w:hAnsi="Candara"/>
          <w:b/>
          <w:bCs/>
          <w:iCs/>
        </w:rPr>
        <w:t>, GR No. 181613, 25 November 2009</w:t>
      </w:r>
    </w:p>
    <w:p w:rsidR="0054664E" w:rsidRPr="00846D5B" w:rsidRDefault="0054664E" w:rsidP="00F06ED1">
      <w:pPr>
        <w:jc w:val="both"/>
        <w:rPr>
          <w:rFonts w:ascii="Candara" w:hAnsi="Candara" w:cs="Arial"/>
        </w:rPr>
      </w:pPr>
    </w:p>
    <w:p w:rsidR="0054664E" w:rsidRPr="00846D5B" w:rsidRDefault="0054664E" w:rsidP="0054664E">
      <w:pPr>
        <w:pStyle w:val="ColorfulList-Accent11"/>
        <w:ind w:left="0"/>
        <w:jc w:val="both"/>
        <w:rPr>
          <w:rFonts w:ascii="Candara" w:hAnsi="Candara"/>
          <w:sz w:val="24"/>
          <w:szCs w:val="24"/>
        </w:rPr>
      </w:pPr>
      <w:r w:rsidRPr="00846D5B">
        <w:rPr>
          <w:rFonts w:ascii="Candara" w:hAnsi="Candara"/>
          <w:sz w:val="24"/>
          <w:szCs w:val="24"/>
        </w:rPr>
        <w:t>A person, after filing his/her COC but prior to his/her becoming a candidate (thus, prior to the start of the campaign period), can already commit the acts described under Section 79(b) of the Omnibus Election Code as election campaign or partisan political activity, However, only after said person officially becomes a candidate, at the beginning of the campaign period, can said acts be given effect as premature campaigning under Section 80 of the Omnibus Election Code. Only after said person officially becomes a candidate, at the start of the campaign period, can his/her disqualification be sought for acts constituting premature campaigning. Obviously, it is only at the start of the campaign period, when the person officially becomes a candidate, that the undue and iniquitous advantages of his/her prior acts, constituting premature campaigning, shall accrue to his/her benefit. This means that a candidate is liable for an election offense only for acts done during the campaign period, not before. The law is clear as daylight — any election offense that may be committed by a candidate under any election law cannot be committed before the start of the campaign period.</w:t>
      </w:r>
    </w:p>
    <w:p w:rsidR="0054664E" w:rsidRPr="00846D5B" w:rsidRDefault="0054664E" w:rsidP="00F06ED1">
      <w:pPr>
        <w:jc w:val="both"/>
        <w:rPr>
          <w:rFonts w:ascii="Candara" w:hAnsi="Candara"/>
        </w:rPr>
      </w:pPr>
    </w:p>
    <w:p w:rsidR="00F06ED1" w:rsidRPr="00846D5B" w:rsidRDefault="00F06ED1">
      <w:pPr>
        <w:rPr>
          <w:rFonts w:ascii="Candara" w:hAnsi="Candara"/>
          <w:lang w:val="en-US"/>
        </w:rPr>
      </w:pPr>
    </w:p>
    <w:sectPr w:rsidR="00F06ED1" w:rsidRPr="00846D5B" w:rsidSect="007903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D1"/>
    <w:rsid w:val="003B0137"/>
    <w:rsid w:val="0054664E"/>
    <w:rsid w:val="0057048D"/>
    <w:rsid w:val="00667535"/>
    <w:rsid w:val="00790340"/>
    <w:rsid w:val="00831D8E"/>
    <w:rsid w:val="00846D5B"/>
    <w:rsid w:val="00AE2A13"/>
    <w:rsid w:val="00F06ED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18F3ADD"/>
  <w15:chartTrackingRefBased/>
  <w15:docId w15:val="{2778611B-F11B-2E45-9729-00F3E984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4664E"/>
    <w:pPr>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Agra</dc:creator>
  <cp:keywords/>
  <dc:description/>
  <cp:lastModifiedBy>Alberto Agra</cp:lastModifiedBy>
  <cp:revision>4</cp:revision>
  <dcterms:created xsi:type="dcterms:W3CDTF">2024-07-08T00:17:00Z</dcterms:created>
  <dcterms:modified xsi:type="dcterms:W3CDTF">2024-07-08T01:00:00Z</dcterms:modified>
</cp:coreProperties>
</file>