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9814159" w14:textId="4E8A01AD" w:rsidR="008D0033" w:rsidRDefault="008D0033" w:rsidP="008D0033">
      <w:pPr>
        <w:spacing w:after="0" w:line="240" w:lineRule="auto"/>
        <w:rPr>
          <w:rFonts w:ascii="Montserrat" w:hAnsi="Montserrat" w:cs="Arial"/>
          <w:color w:val="222222"/>
        </w:rPr>
      </w:pPr>
      <w:r w:rsidRPr="008D0033">
        <w:rPr>
          <w:rFonts w:ascii="Montserrat" w:hAnsi="Montserrat" w:cs="Arial"/>
          <w:b/>
          <w:bCs/>
          <w:color w:val="222222"/>
          <w:shd w:val="clear" w:color="auto" w:fill="FFFFFF"/>
        </w:rPr>
        <w:t>PROPOSED CODE OF ETHICS AND CONDUCT FOR PROFESSIONAL ATHLETES</w:t>
      </w:r>
      <w:r w:rsidRPr="008D0033">
        <w:rPr>
          <w:rFonts w:ascii="Montserrat" w:hAnsi="Montserrat" w:cs="Arial"/>
          <w:b/>
          <w:bCs/>
          <w:color w:val="222222"/>
        </w:rPr>
        <w:br/>
      </w:r>
      <w:r>
        <w:rPr>
          <w:rFonts w:ascii="Montserrat" w:hAnsi="Montserrat" w:cs="Arial"/>
          <w:color w:val="222222"/>
        </w:rPr>
        <w:t>By:</w:t>
      </w:r>
      <w:r>
        <w:rPr>
          <w:rFonts w:ascii="Montserrat" w:hAnsi="Montserrat" w:cs="Arial"/>
          <w:color w:val="222222"/>
        </w:rPr>
        <w:tab/>
        <w:t>Atty. Alberto C. Agra</w:t>
      </w:r>
    </w:p>
    <w:p w14:paraId="08176D53" w14:textId="098D17FF" w:rsidR="008D0033" w:rsidRDefault="00A90228" w:rsidP="00A90228">
      <w:pPr>
        <w:spacing w:after="0" w:line="240" w:lineRule="auto"/>
        <w:ind w:firstLine="720"/>
        <w:rPr>
          <w:rFonts w:ascii="Montserrat" w:hAnsi="Montserrat" w:cs="Arial"/>
          <w:color w:val="222222"/>
        </w:rPr>
      </w:pPr>
      <w:r w:rsidRPr="00092609">
        <w:rPr>
          <w:rFonts w:ascii="Montserrat" w:eastAsia="Times New Roman" w:hAnsi="Montserrat" w:cs="Times New Roman"/>
          <w:i/>
          <w:iCs/>
          <w:kern w:val="0"/>
          <w14:ligatures w14:val="none"/>
        </w:rPr>
        <w:t>with drafting support from OpenAI</w:t>
      </w:r>
      <w:r w:rsidRPr="00092609">
        <w:rPr>
          <w:rFonts w:ascii="Montserrat" w:eastAsia="Times New Roman" w:hAnsi="Montserrat" w:cs="Times New Roman"/>
          <w:kern w:val="0"/>
          <w14:ligatures w14:val="none"/>
        </w:rPr>
        <w:br/>
      </w:r>
      <w:r w:rsidR="008D0033">
        <w:rPr>
          <w:rFonts w:ascii="Montserrat" w:hAnsi="Montserrat" w:cs="Arial"/>
          <w:color w:val="222222"/>
        </w:rPr>
        <w:tab/>
        <w:t>August 8, 2026</w:t>
      </w:r>
    </w:p>
    <w:p w14:paraId="093CF50A" w14:textId="5217F62D" w:rsidR="008D0033" w:rsidRPr="008D0033" w:rsidRDefault="008D0033" w:rsidP="008D0033">
      <w:pPr>
        <w:spacing w:after="0" w:line="240" w:lineRule="auto"/>
        <w:rPr>
          <w:rFonts w:ascii="Montserrat" w:hAnsi="Montserrat"/>
        </w:rPr>
      </w:pPr>
      <w:r w:rsidRPr="008D0033">
        <w:rPr>
          <w:rFonts w:ascii="Montserrat" w:hAnsi="Montserrat" w:cs="Arial"/>
          <w:color w:val="222222"/>
        </w:rPr>
        <w:br/>
      </w:r>
      <w:r w:rsidRPr="008D0033">
        <w:rPr>
          <w:rFonts w:ascii="Montserrat" w:hAnsi="Montserrat" w:cs="Arial"/>
          <w:color w:val="222222"/>
          <w:shd w:val="clear" w:color="auto" w:fill="FFFFFF"/>
        </w:rPr>
        <w:t>ARTICLE I</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TITLE, PURPOSE, AND APPLICATION</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Section 1. Title.</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This Code shall be known as the Code of Ethics and Conduct for Professional Athletes.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Section 2. Purpose.</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This Code establishes the ethical principles, standards of professional conduct, rights, responsibilities, and accountabilities applicable to professional athletes.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It seeks to ensure that professional sports are conducted with integrity, fairness, safety, excellence, respect, accountability, and fidelity to the Noble Purpose of Sports.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Section 3. Coverage.</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This Code shall apply to all professional athletes who are licensed, registered, accredited, recognized, or otherwise regulated by the Games and Amusements Board (GAB), regardless of:</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(a) the sport in which they participate;</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(b) whether they compete individually or as members of a team;</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(c) whether they are compensated through salaries, professional fees, prize money, allowances, appearance fees, sponsorships, endorsements, or other forms of remuneration; and</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(d) whether their legal relationship with a team, club, league, promoter, organizer, or other entity is that of an employee, independent contractor, or another lawful contractual arrangement.</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 xml:space="preserve">Compliance with this Code shall be without prejudice to applicable laws, GAB </w:t>
      </w:r>
      <w:r w:rsidRPr="008D0033">
        <w:rPr>
          <w:rFonts w:ascii="Montserrat" w:hAnsi="Montserrat" w:cs="Arial"/>
          <w:color w:val="222222"/>
          <w:shd w:val="clear" w:color="auto" w:fill="FFFFFF"/>
        </w:rPr>
        <w:lastRenderedPageBreak/>
        <w:t>rules and regulations, league rules, competition rules, collective bargaining agreements, employment agreements, athlete contracts, and other lawful obligations.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ARTICLE II</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THE NOBLE PURPOSE OF PROFESSIONAL SPORTS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Section 4. Noble Purpose of Sports.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Professional sports shall serve a purpose greater than winning, entertainment, commercial gain, fame, or personal reward.</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Professional athletes shall recognize that sports contribute to the development of healthy, alert, disciplined, responsible, productive, ethical, and patriotic citizens.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Professional athletes, because of their visibility and influence, shall strive to exemplify excellence, integrity, discipline, fairness, teamwork, inclusion, respect, resilience, and good sportsmanship.</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Section 5. Winning with Integrity.</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The pursuit of victory and professional excellence shall never justify cheating, violence, abuse, exploitation, corruption, doping, game fixing, harassment, discrimination, or conduct that compromises the integrity or safety of sports.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How an athlete wins is as important as winning itself.</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ARTICLE III</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FUNDAMENTAL ETHICAL PRINCIPLES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Section 6. Core Principles.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Every professional athlete shall be guided by the following principles: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(a) Integrity — competing honestly and rejecting cheating, deception, manipulation, and corruption;</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(b) Excellence — continuously striving to improve athletic performance and professional competence;</w:t>
      </w:r>
      <w:r w:rsidRPr="008D0033">
        <w:rPr>
          <w:rFonts w:ascii="Montserrat" w:hAnsi="Montserrat" w:cs="Arial"/>
          <w:color w:val="222222"/>
        </w:rPr>
        <w:br/>
      </w:r>
      <w:r w:rsidRPr="008D0033">
        <w:rPr>
          <w:rFonts w:ascii="Montserrat" w:hAnsi="Montserrat" w:cs="Arial"/>
          <w:color w:val="222222"/>
        </w:rPr>
        <w:lastRenderedPageBreak/>
        <w:br/>
      </w:r>
      <w:r w:rsidRPr="008D0033">
        <w:rPr>
          <w:rFonts w:ascii="Montserrat" w:hAnsi="Montserrat" w:cs="Arial"/>
          <w:color w:val="222222"/>
          <w:shd w:val="clear" w:color="auto" w:fill="FFFFFF"/>
        </w:rPr>
        <w:t>(c) Respect — respecting teammates, opponents, coaches, officials, spectators, employees, organizers, sponsors, and the public;</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(d) Fair Play — observing the rules and spirit of the sport;</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(e) Safety — protecting one's own physical and mental well-being and that of others;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(f) Accountability — accepting responsibility for one's actions and decisions;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(g) Professionalism — honoring lawful commitments and conducting oneself in a manner worthy of professional sports;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(h) Inclusion and Non-Discrimination — respecting human dignity and promoting equal participation and opportunity; and</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w:t>
      </w:r>
      <w:proofErr w:type="spellStart"/>
      <w:r w:rsidRPr="008D0033">
        <w:rPr>
          <w:rFonts w:ascii="Montserrat" w:hAnsi="Montserrat" w:cs="Arial"/>
          <w:color w:val="222222"/>
          <w:shd w:val="clear" w:color="auto" w:fill="FFFFFF"/>
        </w:rPr>
        <w:t>i</w:t>
      </w:r>
      <w:proofErr w:type="spellEnd"/>
      <w:r w:rsidRPr="008D0033">
        <w:rPr>
          <w:rFonts w:ascii="Montserrat" w:hAnsi="Montserrat" w:cs="Arial"/>
          <w:color w:val="222222"/>
          <w:shd w:val="clear" w:color="auto" w:fill="FFFFFF"/>
        </w:rPr>
        <w:t>) Service and Social Responsibility — recognizing the capacity of professional athletes to inspire and positively influence communities.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ARTICLE IV</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RIGHTS OF PROFESSIONAL ATHLETES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Section 7. Fundamental Rights.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Every professional athlete shall have the right to:</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(a) dignity and respect;</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(b) a safe sporting environment;</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(c) protection from bullying, hazing, harassment, discrimination, retaliation, exploitation, abuse, and violence;</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(d) fair and reasonable compensation in accordance with the athlete's contract and applicable law;</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(e) timely payment of salaries, professional fees, allowances, prize money, incentives, and other compensation lawfully due;</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(f) appropriate medical attention and emergency response during training and competition;</w:t>
      </w:r>
      <w:r w:rsidRPr="008D0033">
        <w:rPr>
          <w:rFonts w:ascii="Montserrat" w:hAnsi="Montserrat" w:cs="Arial"/>
          <w:color w:val="222222"/>
        </w:rPr>
        <w:br/>
      </w:r>
      <w:r w:rsidRPr="008D0033">
        <w:rPr>
          <w:rFonts w:ascii="Montserrat" w:hAnsi="Montserrat" w:cs="Arial"/>
          <w:color w:val="222222"/>
        </w:rPr>
        <w:lastRenderedPageBreak/>
        <w:br/>
      </w:r>
      <w:r w:rsidRPr="008D0033">
        <w:rPr>
          <w:rFonts w:ascii="Montserrat" w:hAnsi="Montserrat" w:cs="Arial"/>
          <w:color w:val="222222"/>
          <w:shd w:val="clear" w:color="auto" w:fill="FFFFFF"/>
        </w:rPr>
        <w:t>(g) reasonable measures protecting physical and mental health and well-being;</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(h) information concerning the rules, risks, obligations, and conditions governing participation;</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w:t>
      </w:r>
      <w:proofErr w:type="spellStart"/>
      <w:r w:rsidRPr="008D0033">
        <w:rPr>
          <w:rFonts w:ascii="Montserrat" w:hAnsi="Montserrat" w:cs="Arial"/>
          <w:color w:val="222222"/>
          <w:shd w:val="clear" w:color="auto" w:fill="FFFFFF"/>
        </w:rPr>
        <w:t>i</w:t>
      </w:r>
      <w:proofErr w:type="spellEnd"/>
      <w:r w:rsidRPr="008D0033">
        <w:rPr>
          <w:rFonts w:ascii="Montserrat" w:hAnsi="Montserrat" w:cs="Arial"/>
          <w:color w:val="222222"/>
          <w:shd w:val="clear" w:color="auto" w:fill="FFFFFF"/>
        </w:rPr>
        <w:t>) due process before the imposition of disciplinary sanctions;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(j) access to appropriate grievance and dispute-resolution mechanisms;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(k) freedom from retaliation for reporting misconduct in good faith;</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(l) privacy and appropriate protection of personal and medical information;</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(m) representation by counsel, agent, manager, or other authorized representative, subject to applicable rules;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(n) reasonable rest and recovery consistent with the requirements of professional competition;</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(o) exercise of contractual and statutory rights without intimidation or retaliation;</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(p) ownership, control, use, licensing, and commercialization of the athlete's Name, Image, and Likeness, subject to law and valid contractual limitations; and</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(q) such other rights provided by law, GAB regulations, applicable sports regulations, and lawful contracts.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ARTICLE V</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RESPONSIBILITIES OF PROFESSIONAL ATHLETES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Section 8. General Responsibilities.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Every professional athlete shall:</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(a) compete honestly and to the best of the athlete's ability;</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(b) maintain the physical condition and professional competence reasonably required by the sport;</w:t>
      </w:r>
      <w:r w:rsidRPr="008D0033">
        <w:rPr>
          <w:rFonts w:ascii="Montserrat" w:hAnsi="Montserrat" w:cs="Arial"/>
          <w:color w:val="222222"/>
        </w:rPr>
        <w:br/>
      </w:r>
      <w:r w:rsidRPr="008D0033">
        <w:rPr>
          <w:rFonts w:ascii="Montserrat" w:hAnsi="Montserrat" w:cs="Arial"/>
          <w:color w:val="222222"/>
        </w:rPr>
        <w:lastRenderedPageBreak/>
        <w:br/>
      </w:r>
      <w:r w:rsidRPr="008D0033">
        <w:rPr>
          <w:rFonts w:ascii="Montserrat" w:hAnsi="Montserrat" w:cs="Arial"/>
          <w:color w:val="222222"/>
          <w:shd w:val="clear" w:color="auto" w:fill="FFFFFF"/>
        </w:rPr>
        <w:t>(c) observe applicable laws, GAB rules, league regulations, competition rules, and lawful contractual obligations;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(d) uphold the integrity and reputation of professional sports;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(e) respect teammates, opponents, coaches, trainers, medical personnel, referees, umpires, judges, technical officials, organizers, spectators, and other stakeholders;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(f) protect the safety and dignity of others;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(g) immediately report credible information concerning game fixing, corruption, abuse, hazing, doping, or serious threats to athlete safety;</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(h) cooperate in lawful investigations and disciplinary proceedings;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w:t>
      </w:r>
      <w:proofErr w:type="spellStart"/>
      <w:r w:rsidRPr="008D0033">
        <w:rPr>
          <w:rFonts w:ascii="Montserrat" w:hAnsi="Montserrat" w:cs="Arial"/>
          <w:color w:val="222222"/>
          <w:shd w:val="clear" w:color="auto" w:fill="FFFFFF"/>
        </w:rPr>
        <w:t>i</w:t>
      </w:r>
      <w:proofErr w:type="spellEnd"/>
      <w:r w:rsidRPr="008D0033">
        <w:rPr>
          <w:rFonts w:ascii="Montserrat" w:hAnsi="Montserrat" w:cs="Arial"/>
          <w:color w:val="222222"/>
          <w:shd w:val="clear" w:color="auto" w:fill="FFFFFF"/>
        </w:rPr>
        <w:t>) disclose actual or potential conflicts of interest when required;</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(j) refrain from conduct that intentionally brings the sport into serious disrepute; and</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(k) use the athlete's influence responsibly, particularly in dealings with children, youth athletes, fans, and vulnerable persons.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ARTICLE VI</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SAFE SPORTS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Section 9. Right and Duty to Promote Safe Sports.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Every professional athlete has both a right to Safe Sports and a responsibility to promote Safe Sports.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No athlete shall engage in, tolerate, encourage, conceal, or knowingly facilitate conduct that exposes another person to unreasonable risks of physical, psychological, sexual, or emotional harm.</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Section 10. Bullying.</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Bullying is prohibited.</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 xml:space="preserve">No athlete shall repeatedly or seriously intimidate, humiliate, threaten, isolate, </w:t>
      </w:r>
      <w:r w:rsidRPr="008D0033">
        <w:rPr>
          <w:rFonts w:ascii="Montserrat" w:hAnsi="Montserrat" w:cs="Arial"/>
          <w:color w:val="222222"/>
          <w:shd w:val="clear" w:color="auto" w:fill="FFFFFF"/>
        </w:rPr>
        <w:lastRenderedPageBreak/>
        <w:t>ridicule, degrade, or abuse another athlete, coach, official, employee, volunteer, or participant, whether personally or through electronic or social media.</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Section 11. Hazing.</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Hazing in any form is prohibited.</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No professional athlete shall require or permit physical punishment, forced consumption of food or beverages, forced exercise unrelated to legitimate athletic training, humiliating tasks, degrading rituals, initiation violence, dangerous activities, or other abusive practices as a condition for joining, remaining with, or being accepted by a team or group.</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Team tradition, seniority, camaraderie, initiation, or consent shall not justify hazing.</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Section 12. Harassment, Abuse, and Exploitation.</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Professional athletes shall not engage in sexual harassment, physical abuse, psychological abuse, verbal abuse, coercion, discrimination, exploitation, stalking, retaliation, or other conduct that violates the dignity or safety of another person.</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Section 13. Duty to Report.</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An athlete who reasonably believes that another person faces an immediate or serious threat to safety shall promptly report the matter through appropriate channels.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No athlete shall retaliate against a person who, in good faith, reports a Safe Sport concern.</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ARTICLE VII</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DOPING AND PERFORMANCE INTEGRITY</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Section 14. Prohibition Against Doping.</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Professional athletes shall comply with applicable anti-doping laws, regulations, testing requirements, and recognized anti-doping standards governing their sport.</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lastRenderedPageBreak/>
        <w:t>An athlete shall not:</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(a) use or attempt to use prohibited substances or prohibited methods;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(b) possess, traffic, administer, or facilitate the administration of prohibited substances or methods;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(c) evade, refuse, manipulate, or improperly interfere with authorized doping-control procedures;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(d) encourage another athlete to engage in doping; or</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(e) conceal or facilitate doping by another person.</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Section 15. Athlete Responsibility.</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Professional athletes shall exercise reasonable diligence regarding substances, medications, supplements, and treatments they consume or receive.</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Athletes shall cooperate with lawful anti-doping testing and investigations.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ARTICLE VIII</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GAME FIXING, MATCH MANIPULATION, AND SPORTS CORRUPTION</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Section 16. Absolute Prohibition Against Game Fixing.</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A professional athlete shall never directly or indirectly:</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(a) deliberately lose a game, match, race, contest, round, point, play, or other component of a sporting event;</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(b) deliberately underperform for an improper purpose;</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(c) manipulate the score, margin, timing, statistics, incidents, or outcome of a sporting event;</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(d) agree with another person to manipulate any aspect of a competition;</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(e) receive, solicit, offer, or accept money, gifts, benefits, favors, promises, or consideration in exchange for manipulating a competition; or</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lastRenderedPageBreak/>
        <w:t>(f) assist, encourage, conceal, or facilitate game fixing or match manipulation.</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Section 17. Betting and Inside Information.</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An athlete shall comply with all laws and applicable GAB, league, federation, and competition rules relating to betting and gambling.</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An athlete shall not misuse confidential or non-public sporting information for betting, gambling, manipulation, or other improper financial advantage.</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Section 18. Sports Corruption.</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Professional athletes shall reject bribery, kickbacks, extortion, collusion, fraud, conflicts of interest, illegal commissions, and other forms of sports corruption.</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Any attempt to bribe, threaten, blackmail, or improperly influence an athlete shall be reported promptly to the appropriate league, team, GAB, or law-enforcement authority, as applicable.</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ARTICLE IX</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RESPECT FOR COACHES AND SPORTS OFFICIALS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Section 19. Coaches and Team Personnel.</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Athletes shall treat coaches, trainers, medical personnel, managers, and team personnel professionally and respectfully.</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Respect does not require unquestioning obedience to an instruction that is illegal, abusive, discriminatory, medically unsafe, contrary to applicable sports rules, or inconsistent with the athlete's fundamental rights.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An athlete shall have the right to question or report such instructions through appropriate channels.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Section 20. Referees, Umpires, Judges, and Officials.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Athletes shall respect the authority and legitimate decisions of referees, umpires, judges, commissioners, technical officials, and competition officials.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Disagreement with an official's decision shall be expressed through established protest, appeal, review, or grievance procedures.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lastRenderedPageBreak/>
        <w:t>Threats, intimidation, physical violence, discriminatory abuse, or deliberate harassment of an official are prohibited.</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ARTICLE X</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CONTRACTUAL INTEGRITY AND GAB COMPLIANCE</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Section 21. Compliance with GAB.</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Every professional athlete shall comply with applicable rules, regulations, licensing requirements, lawful orders, and directives of the Games and Amusements Board.</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An athlete shall maintain all licenses, permits, medical clearances, and other requirements necessary to participate lawfully in professional sports.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Section 22. Professional Athlete Contracts.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Professional athletes shall faithfully perform their obligations under their valid contracts with their teams, clubs, leagues, promoters, or organizers.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Where a contract is required by GAB rules to be submitted to, registered with, noted by, or approved by GAB, the parties shall comply with such requirement.</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No private agreement shall be used to circumvent mandatory GAB requirements or applicable law.</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Section 23. Good-Faith Performance.</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Athletes and their contracting parties shall perform their respective contractual obligations honestly, fairly, and in good faith.</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No athlete shall deliberately refuse to perform a valid contractual obligation solely to obtain an improper advantage, provided that nothing herein shall prevent an athlete from asserting contractual, labor, statutory, health, safety, or other legal rights.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ARTICLE XI</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EMPLOYEE OR INDEPENDENT CONTRACTOR STATUS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lastRenderedPageBreak/>
        <w:t>Section 24. Substance Over Label.</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The description of an athlete in a contract as an "employee," "independent contractor," "talent," "player," "professional," or similar term shall not by itself conclusively determine the legal nature of the relationship.</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The actual relationship shall be determined by applicable law and the totality of the circumstances.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Section 25. Professional Athlete as Employee.</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Where the circumstances establish an employer-employee relationship, applicable labor and employment laws shall govern.</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Among the relevant considerations is the right of the employer to control not merely the result or end to be achieved, but also the means and methods by which the work is performed, together with other applicable legal tests for determining employment status.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An athlete who is an employee shall:</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(a) comply with lawful and reasonable work-related instructions;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(b) observe reasonable team rules and policies;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(c) attend required training, competitions, meetings, medical examinations, and official activities, subject to law and contract;</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(d) perform the duties for which the athlete was employed; and</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(e) remain entitled to all rights and protections afforded to employees under applicable law.</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Section 26. Professional Athlete as Independent Contractor.</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Where an athlete is lawfully engaged as an independent contractor, the athlete retains independence over the means and methods of performing the contracted undertaking, subject to the agreed result, legitimate competition requirements, applicable sports rules, safety requirements, and contractual obligations.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An independent-contractor athlete shall:</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(a) faithfully deliver the performance or services agreed upon;</w:t>
      </w:r>
      <w:r w:rsidRPr="008D0033">
        <w:rPr>
          <w:rFonts w:ascii="Montserrat" w:hAnsi="Montserrat" w:cs="Arial"/>
          <w:color w:val="222222"/>
        </w:rPr>
        <w:br/>
      </w:r>
      <w:r w:rsidRPr="008D0033">
        <w:rPr>
          <w:rFonts w:ascii="Montserrat" w:hAnsi="Montserrat" w:cs="Arial"/>
          <w:color w:val="222222"/>
        </w:rPr>
        <w:lastRenderedPageBreak/>
        <w:br/>
      </w:r>
      <w:r w:rsidRPr="008D0033">
        <w:rPr>
          <w:rFonts w:ascii="Montserrat" w:hAnsi="Montserrat" w:cs="Arial"/>
          <w:color w:val="222222"/>
          <w:shd w:val="clear" w:color="auto" w:fill="FFFFFF"/>
        </w:rPr>
        <w:t>(b) comply with valid competition and eligibility rules;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(c) observe applicable safety and integrity requirements;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(d) meet agreed schedules, appearances, competitions, and deliverables; and</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(e) comply with the athlete's lawful contractual commitments.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Nothing in a contract shall characterize an athlete as an independent contractor for the purpose of defeating mandatory rights under applicable labor laws where the actual relationship is one of employment.</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ARTICLE XII</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NAME, IMAGE, AND LIKENESS RIGHTS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Section 27. Athlete NIL Rights.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A professional athlete has protectable interests in the athlete's Name, Image, and Likeness (NIL) and other aspects of personal identity and commercial persona, subject to applicable intellectual-property, privacy, publicity, contractual, and other laws.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Section 28. Commercial Use.</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Subject to valid contractual arrangements, an athlete may:</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(a) enter into sponsorship and endorsement agreements;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(b) authorize the commercial use of the athlete's name, photograph, likeness, signature, voice, persona, or other identifiable attributes;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(c) participate in advertising, merchandising, licensing, appearances, social-media promotions, and similar activities; and</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(d) receive lawful compensation from such activities.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Section 29. Consent.</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No team, league, promoter, sponsor, commercial partner, or other person should commercially exploit an athlete's individual NIL beyond the authority granted by law or contract.</w:t>
      </w:r>
      <w:r w:rsidRPr="008D0033">
        <w:rPr>
          <w:rFonts w:ascii="Montserrat" w:hAnsi="Montserrat" w:cs="Arial"/>
          <w:color w:val="222222"/>
        </w:rPr>
        <w:br/>
      </w:r>
      <w:r w:rsidRPr="008D0033">
        <w:rPr>
          <w:rFonts w:ascii="Montserrat" w:hAnsi="Montserrat" w:cs="Arial"/>
          <w:color w:val="222222"/>
        </w:rPr>
        <w:lastRenderedPageBreak/>
        <w:br/>
      </w:r>
      <w:r w:rsidRPr="008D0033">
        <w:rPr>
          <w:rFonts w:ascii="Montserrat" w:hAnsi="Montserrat" w:cs="Arial"/>
          <w:color w:val="222222"/>
          <w:shd w:val="clear" w:color="auto" w:fill="FFFFFF"/>
        </w:rPr>
        <w:t>Consent for NIL use should, where practicable, identify the scope, duration, medium, territory, purpose, compensation, exclusivity, and termination conditions of the authorization.</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Section 30. Team and League Rights.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Nothing in this Code prevents a professional athlete from contractually granting reasonable NIL, publicity, broadcast, merchandising, promotional, or collective licensing rights to a team, league, association, promoter, or sponsor.</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Such rights should be clearly stated in the athlete's contract or a separate agreement.</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Section 31. Protection Against Unauthorized Exploitation.</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Athletes have the right to object to unauthorized, deceptive, defamatory, or materially misleading commercial use of their identity, subject to applicable law.</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ARTICLE XIII</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SOCIAL MEDIA AND PUBLIC CONDUCT</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Section 32. Responsible Communication.</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Professional athletes enjoy freedom of expression subject to law and valid contractual limitations.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Athletes shall exercise responsible judgment in public statements and social-media activities and shall refrain from:</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(a) bullying or harassing others;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(b) discriminatory or threatening communications;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(c) knowingly spreading false information that materially harms another person;</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(d) revealing confidential team, medical, tactical, or commercial information without authority;</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 xml:space="preserve">(e) using social media to facilitate game fixing, illegal betting, doping, </w:t>
      </w:r>
      <w:r w:rsidRPr="008D0033">
        <w:rPr>
          <w:rFonts w:ascii="Montserrat" w:hAnsi="Montserrat" w:cs="Arial"/>
          <w:color w:val="222222"/>
          <w:shd w:val="clear" w:color="auto" w:fill="FFFFFF"/>
        </w:rPr>
        <w:lastRenderedPageBreak/>
        <w:t>harassment, or corruption; or</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(f) falsely representing personal views as official statements of GAB, a league, team, or organization.</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Criticism made in good faith, whistleblowing, reporting misconduct, and legitimate advocacy shall not by themselves constitute violations of this Code.</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ARTICLE XIV</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HEALTH, MEDICAL CARE, AND ATHLETE WELFARE</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Section 33. Health and Fitness.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Professional athletes shall take reasonable measures to maintain fitness appropriate to their sport and shall comply with legitimate medical and safety requirements.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Section 34. Right to Medical Judgment.</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No athlete shall be compelled to train or compete when a qualified medical professional has determined that participation presents an unacceptable medical risk, subject to applicable rules and procedures.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Section 35. Injury Disclosure.</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An athlete shall honestly disclose material injuries or medical conditions when disclosure is reasonably necessary for safe participation, subject to the athlete's rights to privacy and confidentiality.</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Section 36. Return to Play.</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Return-to-play decisions following serious injury, concussion, illness, or other significant medical condition should prioritize athlete health and safety over competitive or commercial considerations.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ARTICLE XV</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FAIRNESS, NON-DISCRIMINATION, AND HUMAN DIGNITY</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Section 37. Equal Respect.</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lastRenderedPageBreak/>
        <w:t>Professional athletes shall respect every person regardless of sex, gender, age, disability, nationality, race, ethnicity, religion, economic status, or other status protected by law.</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Section 38. No Abuse of Status.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Veteran players, team captains, star athletes, champions, and other athletes occupying positions of influence shall not use their status to intimidate, exploit, humiliate, or abuse younger, newer, subordinate, or less influential athletes.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Seniority creates responsibility, not a license to abuse.</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ARTICLE XVI</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CONFLICTS OF INTEREST AND COMMERCIAL RELATIONSHIPS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Section 39. Conflicts of Interest.</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Professional athletes shall disclose material conflicts of interest when required by law, regulation, league rules, or contract.</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Section 40. Gifts and Benefits.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An athlete shall not solicit or accept any gift, payment, benefit, or favor intended to improperly influence athletic performance, competition results, officiating, selection, disciplinary proceedings, or other sporting decisions.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Legitimate sponsorships, endorsements, bonuses, prizes, and contractual compensation are not prohibited provided they comply with law and applicable rules.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ARTICLE XVII</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REPORTING, WHISTLEBLOWING, AND NON-RETALIATION</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Section 41. Duty to Report Serious Misconduct.</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Athletes are encouraged, and where required by applicable rules shall be obligated, to report credible information concerning:</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(a) game fixing or match manipulation;</w:t>
      </w:r>
      <w:r w:rsidRPr="008D0033">
        <w:rPr>
          <w:rFonts w:ascii="Montserrat" w:hAnsi="Montserrat" w:cs="Arial"/>
          <w:color w:val="222222"/>
        </w:rPr>
        <w:br/>
      </w:r>
      <w:r w:rsidRPr="008D0033">
        <w:rPr>
          <w:rFonts w:ascii="Montserrat" w:hAnsi="Montserrat" w:cs="Arial"/>
          <w:color w:val="222222"/>
        </w:rPr>
        <w:lastRenderedPageBreak/>
        <w:br/>
      </w:r>
      <w:r w:rsidRPr="008D0033">
        <w:rPr>
          <w:rFonts w:ascii="Montserrat" w:hAnsi="Montserrat" w:cs="Arial"/>
          <w:color w:val="222222"/>
          <w:shd w:val="clear" w:color="auto" w:fill="FFFFFF"/>
        </w:rPr>
        <w:t>(b) bribery and sports corruption;</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(c) doping;</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(d) hazing;</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(e) bullying, harassment, or abuse;</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(f) serious threats to health and safety;</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(g) sexual misconduct or exploitation; and</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(h) other serious violations of law or this Code.</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Section 42. Confidentiality.</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Reports shall, to the extent reasonably possible and permitted by law, be handled confidentially and with due regard for the rights of the complainant, respondent, witnesses, and other affected persons.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Section 43. Protection Against Retaliation.</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No person shall punish, threaten, intimidate, discriminate against, terminate, bench, blacklist, or otherwise retaliate against an athlete solely because the athlete made a good-faith report or participated in a lawful investigation.</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ARTICLE XVIII</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ACCOUNTABILITY AND DUE PROCESS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Section 44. Accountability.</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A professional athlete may be held accountable for violations of this Code, without prejudice to liability under law, GAB regulations, league rules, or contract.</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Section 45. Due Process.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No disciplinary sanction shall be imposed without observance of applicable due-process requirements.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 xml:space="preserve">The athlete shall be informed of the charge or alleged violation and given a </w:t>
      </w:r>
      <w:r w:rsidRPr="008D0033">
        <w:rPr>
          <w:rFonts w:ascii="Montserrat" w:hAnsi="Montserrat" w:cs="Arial"/>
          <w:color w:val="222222"/>
          <w:shd w:val="clear" w:color="auto" w:fill="FFFFFF"/>
        </w:rPr>
        <w:lastRenderedPageBreak/>
        <w:t>reasonable opportunity to answer and present a defense before an impartial authority, subject to applicable emergency or provisional measures necessary to protect safety or sporting integrity.</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Section 46. Proportionality of Sanctions.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Sanctions should be proportionate to:</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(a) the nature and gravity of the violation;</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(b) the harm caused or risk created;</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(c) whether the conduct was intentional, reckless, or negligent;</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(d) previous violations;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(e) cooperation with an investigation;</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(f) remorse and corrective action;</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(g) aggravating or mitigating circumstances; and</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(h) the need to protect athletes, the public, and the integrity of professional sports.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Possible sanctions may include warning, reprimand, fine where authorized, mandatory education, community or corrective measures, suspension, disqualification, forfeiture, revocation or suspension of license, or other sanctions authorized by law or applicable regulations.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ARTICLE XIX</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SHARED RESPONSIBILITY FOR ETHICAL PROFESSIONAL SPORTS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Section 47. Reciprocal Duties.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Ethical professional sports cannot be achieved by imposing obligations on athletes alone.</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 xml:space="preserve">Teams, leagues, promoters, coaches, managers, officials, agents, sponsors, and </w:t>
      </w:r>
      <w:proofErr w:type="spellStart"/>
      <w:r w:rsidRPr="008D0033">
        <w:rPr>
          <w:rFonts w:ascii="Montserrat" w:hAnsi="Montserrat" w:cs="Arial"/>
          <w:color w:val="222222"/>
          <w:shd w:val="clear" w:color="auto" w:fill="FFFFFF"/>
        </w:rPr>
        <w:t>sports</w:t>
      </w:r>
      <w:proofErr w:type="spellEnd"/>
      <w:r w:rsidRPr="008D0033">
        <w:rPr>
          <w:rFonts w:ascii="Montserrat" w:hAnsi="Montserrat" w:cs="Arial"/>
          <w:color w:val="222222"/>
          <w:shd w:val="clear" w:color="auto" w:fill="FFFFFF"/>
        </w:rPr>
        <w:t xml:space="preserve"> governing bodies must likewise respect athlete rights, promote Safe Sports, prevent corruption, and provide conditions that enable athletes to comply with this Code.</w:t>
      </w:r>
      <w:r w:rsidRPr="008D0033">
        <w:rPr>
          <w:rFonts w:ascii="Montserrat" w:hAnsi="Montserrat" w:cs="Arial"/>
          <w:color w:val="222222"/>
        </w:rPr>
        <w:br/>
      </w:r>
      <w:r w:rsidRPr="008D0033">
        <w:rPr>
          <w:rFonts w:ascii="Montserrat" w:hAnsi="Montserrat" w:cs="Arial"/>
          <w:color w:val="222222"/>
        </w:rPr>
        <w:lastRenderedPageBreak/>
        <w:br/>
      </w:r>
      <w:r w:rsidRPr="008D0033">
        <w:rPr>
          <w:rFonts w:ascii="Montserrat" w:hAnsi="Montserrat" w:cs="Arial"/>
          <w:color w:val="222222"/>
          <w:shd w:val="clear" w:color="auto" w:fill="FFFFFF"/>
        </w:rPr>
        <w:t>Section 48. No Waiver of Fundamental Protection.</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No contract, team rule, tradition, custom, or instruction shall be interpreted to require an athlete to engage in conduct prohibited by law or this Code.</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ARTICLE XX</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PROFESSIONAL ATHLETE'S PLEDGE</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Every professional athlete covered by this Code is encouraged to affirm:</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I compete to win, but I will win with integrity.</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I will pursue excellence without sacrificing fairness, safety, dignity, or respect.</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I will neither cheat nor participate in doping, game fixing, corruption, hazing, bullying, harassment, abuse, or exploitation.</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I will respect my opponents, teammates, coaches, referees, umpires, officials, fans, and the rules of my sport.</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I will honor my lawful commitments and protect the integrity of professional sports.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I recognize my rights as a professional athlete, and I accept the responsibilities that accompany those rights.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I will use my talent, influence, Name, Image, and Likeness responsibly.</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Above victory, fame, and financial reward, I will uphold the Noble Purpose of Sports.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ARTICLE XXI</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INTERPRETATION AND EFFECTIVITY</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Section 49. Harmonious Interpretation.</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 xml:space="preserve">This Code shall be interpreted consistently with the Constitution, applicable laws, GAB rules and regulations, valid contracts, and applicable rules of recognized </w:t>
      </w:r>
      <w:proofErr w:type="spellStart"/>
      <w:r w:rsidRPr="008D0033">
        <w:rPr>
          <w:rFonts w:ascii="Montserrat" w:hAnsi="Montserrat" w:cs="Arial"/>
          <w:color w:val="222222"/>
          <w:shd w:val="clear" w:color="auto" w:fill="FFFFFF"/>
        </w:rPr>
        <w:t>sports</w:t>
      </w:r>
      <w:proofErr w:type="spellEnd"/>
      <w:r w:rsidRPr="008D0033">
        <w:rPr>
          <w:rFonts w:ascii="Montserrat" w:hAnsi="Montserrat" w:cs="Arial"/>
          <w:color w:val="222222"/>
          <w:shd w:val="clear" w:color="auto" w:fill="FFFFFF"/>
        </w:rPr>
        <w:t xml:space="preserve"> governing bodies.</w:t>
      </w:r>
      <w:r w:rsidRPr="008D0033">
        <w:rPr>
          <w:rFonts w:ascii="Montserrat" w:hAnsi="Montserrat" w:cs="Arial"/>
          <w:color w:val="222222"/>
        </w:rPr>
        <w:br/>
      </w:r>
      <w:r w:rsidRPr="008D0033">
        <w:rPr>
          <w:rFonts w:ascii="Montserrat" w:hAnsi="Montserrat" w:cs="Arial"/>
          <w:color w:val="222222"/>
        </w:rPr>
        <w:lastRenderedPageBreak/>
        <w:br/>
      </w:r>
      <w:r w:rsidRPr="008D0033">
        <w:rPr>
          <w:rFonts w:ascii="Montserrat" w:hAnsi="Montserrat" w:cs="Arial"/>
          <w:color w:val="222222"/>
          <w:shd w:val="clear" w:color="auto" w:fill="FFFFFF"/>
        </w:rPr>
        <w:t>Where reasonably possible, ambiguities shall be resolved in a manner that promotes athlete welfare, Safe Sports, fair competition, contractual integrity, and the integrity of professional sports.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Section 50. Minimum Standards.</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The rights and responsibilities established under this Code constitute minimum ethical standards and shall not prevent leagues, teams, associations, or sports organizations from adopting higher standards of athlete welfare, integrity, safety, and professional conduct.</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Section 51. Separability.</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If any provision of this Code is declared invalid or unenforceable, the remaining provisions shall continue in force insofar as they can be given effect independently.</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Section 52. Effectivity.</w:t>
      </w:r>
      <w:r w:rsidRPr="008D0033">
        <w:rPr>
          <w:rFonts w:ascii="Montserrat" w:hAnsi="Montserrat" w:cs="Arial"/>
          <w:color w:val="222222"/>
        </w:rPr>
        <w:br/>
      </w:r>
      <w:r w:rsidRPr="008D0033">
        <w:rPr>
          <w:rFonts w:ascii="Montserrat" w:hAnsi="Montserrat" w:cs="Arial"/>
          <w:color w:val="222222"/>
        </w:rPr>
        <w:br/>
      </w:r>
      <w:r w:rsidRPr="008D0033">
        <w:rPr>
          <w:rFonts w:ascii="Montserrat" w:hAnsi="Montserrat" w:cs="Arial"/>
          <w:color w:val="222222"/>
          <w:shd w:val="clear" w:color="auto" w:fill="FFFFFF"/>
        </w:rPr>
        <w:t>This Code shall take effect upon its adoption and approval by the appropriate authority. </w:t>
      </w:r>
    </w:p>
    <w:sectPr w:rsidR="008D0033" w:rsidRPr="008D003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ontserrat">
    <w:panose1 w:val="00000500000000000000"/>
    <w:charset w:val="4D"/>
    <w:family w:val="auto"/>
    <w:pitch w:val="variable"/>
    <w:sig w:usb0="2000020F" w:usb1="00000003" w:usb2="00000000" w:usb3="00000000" w:csb0="00000197"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033"/>
    <w:rsid w:val="006F4FEB"/>
    <w:rsid w:val="008D0033"/>
    <w:rsid w:val="00A90228"/>
    <w:rsid w:val="00BB6A85"/>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22BC2"/>
  <w15:chartTrackingRefBased/>
  <w15:docId w15:val="{C8A9BB1E-82B8-0848-913A-7A1B91059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PH"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00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D00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D00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00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00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00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00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00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00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00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00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00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00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00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00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00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00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0033"/>
    <w:rPr>
      <w:rFonts w:eastAsiaTheme="majorEastAsia" w:cstheme="majorBidi"/>
      <w:color w:val="272727" w:themeColor="text1" w:themeTint="D8"/>
    </w:rPr>
  </w:style>
  <w:style w:type="paragraph" w:styleId="Title">
    <w:name w:val="Title"/>
    <w:basedOn w:val="Normal"/>
    <w:next w:val="Normal"/>
    <w:link w:val="TitleChar"/>
    <w:uiPriority w:val="10"/>
    <w:qFormat/>
    <w:rsid w:val="008D00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00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00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00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0033"/>
    <w:pPr>
      <w:spacing w:before="160"/>
      <w:jc w:val="center"/>
    </w:pPr>
    <w:rPr>
      <w:i/>
      <w:iCs/>
      <w:color w:val="404040" w:themeColor="text1" w:themeTint="BF"/>
    </w:rPr>
  </w:style>
  <w:style w:type="character" w:customStyle="1" w:styleId="QuoteChar">
    <w:name w:val="Quote Char"/>
    <w:basedOn w:val="DefaultParagraphFont"/>
    <w:link w:val="Quote"/>
    <w:uiPriority w:val="29"/>
    <w:rsid w:val="008D0033"/>
    <w:rPr>
      <w:i/>
      <w:iCs/>
      <w:color w:val="404040" w:themeColor="text1" w:themeTint="BF"/>
    </w:rPr>
  </w:style>
  <w:style w:type="paragraph" w:styleId="ListParagraph">
    <w:name w:val="List Paragraph"/>
    <w:basedOn w:val="Normal"/>
    <w:uiPriority w:val="34"/>
    <w:qFormat/>
    <w:rsid w:val="008D0033"/>
    <w:pPr>
      <w:ind w:left="720"/>
      <w:contextualSpacing/>
    </w:pPr>
  </w:style>
  <w:style w:type="character" w:styleId="IntenseEmphasis">
    <w:name w:val="Intense Emphasis"/>
    <w:basedOn w:val="DefaultParagraphFont"/>
    <w:uiPriority w:val="21"/>
    <w:qFormat/>
    <w:rsid w:val="008D0033"/>
    <w:rPr>
      <w:i/>
      <w:iCs/>
      <w:color w:val="0F4761" w:themeColor="accent1" w:themeShade="BF"/>
    </w:rPr>
  </w:style>
  <w:style w:type="paragraph" w:styleId="IntenseQuote">
    <w:name w:val="Intense Quote"/>
    <w:basedOn w:val="Normal"/>
    <w:next w:val="Normal"/>
    <w:link w:val="IntenseQuoteChar"/>
    <w:uiPriority w:val="30"/>
    <w:qFormat/>
    <w:rsid w:val="008D00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0033"/>
    <w:rPr>
      <w:i/>
      <w:iCs/>
      <w:color w:val="0F4761" w:themeColor="accent1" w:themeShade="BF"/>
    </w:rPr>
  </w:style>
  <w:style w:type="character" w:styleId="IntenseReference">
    <w:name w:val="Intense Reference"/>
    <w:basedOn w:val="DefaultParagraphFont"/>
    <w:uiPriority w:val="32"/>
    <w:qFormat/>
    <w:rsid w:val="008D003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18</Pages>
  <Words>3737</Words>
  <Characters>21305</Characters>
  <Application>Microsoft Office Word</Application>
  <DocSecurity>0</DocSecurity>
  <Lines>177</Lines>
  <Paragraphs>49</Paragraphs>
  <ScaleCrop>false</ScaleCrop>
  <Company/>
  <LinksUpToDate>false</LinksUpToDate>
  <CharactersWithSpaces>24993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Office</cp:lastModifiedBy>
  <cp:revision>3</cp:revision>
  <dcterms:created xsi:type="dcterms:W3CDTF">2026-08-08T00:54:00Z</dcterms:created>
  <dcterms:modified xsi:type="dcterms:W3CDTF">2026-08-10T01:50:00Z</dcterms:modified>
</cp:coreProperties>
</file>